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36" w:rsidRPr="001D3180" w:rsidRDefault="00BF6336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5" o:title=""/>
          </v:shape>
          <o:OLEObject Type="Embed" ProgID="Word.Picture.8" ShapeID="_x0000_i1025" DrawAspect="Content" ObjectID="_1690015287" r:id="rId6"/>
        </w:objec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Pr="006A7531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ПРОЕКТ РІШЕННЯ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Default="00BF6336" w:rsidP="00C35510">
      <w:pPr>
        <w:jc w:val="center"/>
        <w:rPr>
          <w:bCs/>
          <w:sz w:val="28"/>
          <w:lang w:val="uk-UA"/>
        </w:rPr>
      </w:pPr>
    </w:p>
    <w:p w:rsidR="00A85900" w:rsidRDefault="00BF6336" w:rsidP="00A85900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</w:t>
      </w:r>
      <w:r w:rsidR="00A85900">
        <w:rPr>
          <w:bCs/>
          <w:sz w:val="28"/>
          <w:lang w:val="uk-UA"/>
        </w:rPr>
        <w:t xml:space="preserve">Про затвердження Положення </w:t>
      </w:r>
    </w:p>
    <w:p w:rsidR="00A85900" w:rsidRDefault="00A85900" w:rsidP="00A85900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про облікову політику та організацію </w:t>
      </w:r>
    </w:p>
    <w:p w:rsidR="00A85900" w:rsidRDefault="00A85900" w:rsidP="00A85900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бухгалтерського обліку фінансового </w:t>
      </w:r>
    </w:p>
    <w:p w:rsidR="00A85900" w:rsidRDefault="00A85900" w:rsidP="00A85900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відділу Савранської селищної ради</w:t>
      </w:r>
    </w:p>
    <w:p w:rsidR="00A85900" w:rsidRDefault="00A85900" w:rsidP="00A85900">
      <w:pPr>
        <w:jc w:val="both"/>
        <w:rPr>
          <w:bCs/>
          <w:sz w:val="28"/>
          <w:lang w:val="uk-UA"/>
        </w:rPr>
      </w:pPr>
    </w:p>
    <w:p w:rsidR="00A85900" w:rsidRDefault="00A85900" w:rsidP="00F84B39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        Відповідно до Закону України «Про бухгалтерський облік та фінансову звітність в Україні» від 16.07.1999 р. №996-</w:t>
      </w:r>
      <w:r>
        <w:rPr>
          <w:bCs/>
          <w:sz w:val="28"/>
          <w:lang w:val="en-US"/>
        </w:rPr>
        <w:t>XIV</w:t>
      </w:r>
      <w:r>
        <w:rPr>
          <w:bCs/>
          <w:sz w:val="28"/>
          <w:lang w:val="uk-UA"/>
        </w:rPr>
        <w:t xml:space="preserve">, Національних положень (стандартів) бухгалтерського обліку в державному секторі, наказу Міністерства фінансів України від 23.01.2015 р. №11 «Про затвердження Методичних рекомендацій щодо облікової політики суб’єкта державного сектору», Типового положення про бухгалтерську службу бюджетної установи, затвердженого Постановою Кабінету міністрів України від 26.01.2011 р. №59, наказу Міністерства фінансів України від 26.06.2013 р. №611 «Про затвердження Плану рахунків бухгалтерського обліку бюджетних установ», керуючись статтею 26 Закону України «Про місцеве самоврядування в Україні»  </w:t>
      </w:r>
      <w:r w:rsidR="00BF6336">
        <w:rPr>
          <w:bCs/>
          <w:sz w:val="28"/>
          <w:lang w:val="uk-UA"/>
        </w:rPr>
        <w:t xml:space="preserve">селищна рада </w:t>
      </w:r>
    </w:p>
    <w:p w:rsidR="00A85900" w:rsidRDefault="00A85900" w:rsidP="00F84B39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</w:t>
      </w:r>
    </w:p>
    <w:p w:rsidR="00BF6336" w:rsidRDefault="00A85900" w:rsidP="00F84B39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                          В</w:t>
      </w:r>
      <w:r w:rsidR="00BF6336">
        <w:rPr>
          <w:bCs/>
          <w:sz w:val="28"/>
          <w:lang w:val="uk-UA"/>
        </w:rPr>
        <w:t>ирішила:</w:t>
      </w:r>
    </w:p>
    <w:p w:rsidR="00BF6336" w:rsidRDefault="00BF6336" w:rsidP="00F84B39">
      <w:pPr>
        <w:jc w:val="both"/>
        <w:rPr>
          <w:bCs/>
          <w:sz w:val="28"/>
          <w:lang w:val="uk-UA"/>
        </w:rPr>
      </w:pPr>
    </w:p>
    <w:p w:rsidR="00A85900" w:rsidRDefault="00A85900" w:rsidP="00A85900">
      <w:pPr>
        <w:numPr>
          <w:ilvl w:val="0"/>
          <w:numId w:val="4"/>
        </w:num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Затвердити Положення про облікову політику</w:t>
      </w:r>
      <w:r w:rsidRPr="00A85900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та організацію</w:t>
      </w:r>
    </w:p>
    <w:p w:rsidR="00A85900" w:rsidRDefault="00A85900" w:rsidP="00A85900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бухгалтерського обліку фінансового відділу Савранської селищної ради</w:t>
      </w:r>
      <w:r w:rsidR="00823C3A">
        <w:rPr>
          <w:bCs/>
          <w:sz w:val="28"/>
          <w:lang w:val="uk-UA"/>
        </w:rPr>
        <w:t xml:space="preserve"> </w:t>
      </w:r>
      <w:r w:rsidR="00AE5D30">
        <w:rPr>
          <w:bCs/>
          <w:sz w:val="28"/>
          <w:lang w:val="uk-UA"/>
        </w:rPr>
        <w:t xml:space="preserve"> (додається).</w:t>
      </w:r>
    </w:p>
    <w:p w:rsidR="00823C3A" w:rsidRDefault="00AE5D30" w:rsidP="00823C3A">
      <w:pPr>
        <w:numPr>
          <w:ilvl w:val="0"/>
          <w:numId w:val="4"/>
        </w:num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Ф</w:t>
      </w:r>
      <w:r w:rsidR="00823C3A">
        <w:rPr>
          <w:bCs/>
          <w:sz w:val="28"/>
          <w:lang w:val="uk-UA"/>
        </w:rPr>
        <w:t xml:space="preserve">інансовому відділу Савранської селищної ради </w:t>
      </w:r>
      <w:r w:rsidR="00823C3A">
        <w:rPr>
          <w:bCs/>
          <w:sz w:val="28"/>
          <w:lang w:val="uk-UA"/>
        </w:rPr>
        <w:t>(Колеблюк А.Ф.)</w:t>
      </w:r>
    </w:p>
    <w:p w:rsidR="00A85900" w:rsidRDefault="00823C3A" w:rsidP="00823C3A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прийняти це рішення до неухильного виконання та привести у відповідність порядок організації бухгалтерського обліку.</w:t>
      </w:r>
    </w:p>
    <w:p w:rsidR="00823C3A" w:rsidRDefault="00823C3A" w:rsidP="004C02F6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3.</w:t>
      </w:r>
      <w:r w:rsidR="004C02F6" w:rsidRPr="004C02F6">
        <w:rPr>
          <w:sz w:val="28"/>
          <w:szCs w:val="28"/>
          <w:lang w:val="uk-UA"/>
        </w:rPr>
        <w:t xml:space="preserve"> </w:t>
      </w:r>
      <w:r w:rsidR="004C02F6" w:rsidRPr="005E7866">
        <w:rPr>
          <w:sz w:val="28"/>
          <w:szCs w:val="28"/>
          <w:lang w:val="uk-UA"/>
        </w:rPr>
        <w:t>Контроль за виконанням цього  рішення  покласти на постійну комісію з питань планування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  <w:bookmarkStart w:id="0" w:name="_GoBack"/>
      <w:bookmarkEnd w:id="0"/>
    </w:p>
    <w:sectPr w:rsidR="00823C3A" w:rsidSect="00990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D5BAD"/>
    <w:multiLevelType w:val="hybridMultilevel"/>
    <w:tmpl w:val="81284CB6"/>
    <w:lvl w:ilvl="0" w:tplc="60F4E3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" w15:restartNumberingAfterBreak="0">
    <w:nsid w:val="23EE20B8"/>
    <w:multiLevelType w:val="hybridMultilevel"/>
    <w:tmpl w:val="05A2634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4A4D87"/>
    <w:multiLevelType w:val="hybridMultilevel"/>
    <w:tmpl w:val="F6E083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72157F"/>
    <w:multiLevelType w:val="hybridMultilevel"/>
    <w:tmpl w:val="9620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D01B6"/>
    <w:multiLevelType w:val="hybridMultilevel"/>
    <w:tmpl w:val="9620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510"/>
    <w:rsid w:val="001D3180"/>
    <w:rsid w:val="00304CC2"/>
    <w:rsid w:val="004C02F6"/>
    <w:rsid w:val="005E7866"/>
    <w:rsid w:val="00683CBF"/>
    <w:rsid w:val="006A7531"/>
    <w:rsid w:val="00823C3A"/>
    <w:rsid w:val="009902F4"/>
    <w:rsid w:val="00A0702F"/>
    <w:rsid w:val="00A85900"/>
    <w:rsid w:val="00AE5D30"/>
    <w:rsid w:val="00BF6336"/>
    <w:rsid w:val="00C35510"/>
    <w:rsid w:val="00C67B00"/>
    <w:rsid w:val="00CF02BB"/>
    <w:rsid w:val="00D00AD8"/>
    <w:rsid w:val="00DF1ECE"/>
    <w:rsid w:val="00EF3599"/>
    <w:rsid w:val="00F84B39"/>
    <w:rsid w:val="00F84C92"/>
    <w:rsid w:val="00FB4F1C"/>
    <w:rsid w:val="00FE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2309BA"/>
  <w15:docId w15:val="{108ACB10-07A8-49E2-BA52-CCD4ADCB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35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7B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022BB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2021-04-19T12:37:00Z</cp:lastPrinted>
  <dcterms:created xsi:type="dcterms:W3CDTF">2020-12-28T12:50:00Z</dcterms:created>
  <dcterms:modified xsi:type="dcterms:W3CDTF">2021-08-09T08:55:00Z</dcterms:modified>
</cp:coreProperties>
</file>